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C24E7" w14:textId="77777777" w:rsidR="00AF6CE2" w:rsidRPr="00AF6CE2" w:rsidRDefault="00AF6CE2" w:rsidP="00AF6CE2">
      <w:pPr>
        <w:spacing w:after="0" w:line="240" w:lineRule="auto"/>
        <w:jc w:val="center"/>
        <w:rPr>
          <w:rFonts w:ascii="Times New Roman" w:hAnsi="Times New Roman"/>
          <w:sz w:val="24"/>
          <w:szCs w:val="24"/>
        </w:rPr>
      </w:pPr>
      <w:r w:rsidRPr="00AF6CE2">
        <w:rPr>
          <w:rFonts w:ascii="Times New Roman" w:hAnsi="Times New Roman"/>
          <w:b/>
          <w:sz w:val="24"/>
          <w:szCs w:val="24"/>
        </w:rPr>
        <w:t>ΠΡΟΤΕΙΝΟΜΕΝΕΣ ΑΠΑΝΤΗΣΕΙΣ ΣΤΟ ΜΑΘΗΜΑ</w:t>
      </w:r>
    </w:p>
    <w:p w14:paraId="36D25426" w14:textId="77777777" w:rsidR="00AF6CE2" w:rsidRDefault="00AF6CE2" w:rsidP="00AF6CE2">
      <w:pPr>
        <w:spacing w:after="0" w:line="240" w:lineRule="auto"/>
        <w:jc w:val="center"/>
        <w:rPr>
          <w:rFonts w:ascii="Times New Roman" w:hAnsi="Times New Roman"/>
          <w:b/>
          <w:sz w:val="24"/>
          <w:szCs w:val="24"/>
        </w:rPr>
      </w:pPr>
      <w:r w:rsidRPr="00AF6CE2">
        <w:rPr>
          <w:rFonts w:ascii="Times New Roman" w:hAnsi="Times New Roman"/>
          <w:b/>
          <w:sz w:val="24"/>
          <w:szCs w:val="24"/>
        </w:rPr>
        <w:t xml:space="preserve">ΝΕΟΕΛΛΗΝΙΚΗΣ ΓΛΩΣΣΑΣ Γ΄ ΕΝΙΑΙΟΥ ΛΥΚΕΙΟΥ – </w:t>
      </w:r>
    </w:p>
    <w:p w14:paraId="48BB7D6B" w14:textId="4B38FAC7" w:rsidR="00AF6CE2" w:rsidRPr="00AF6CE2" w:rsidRDefault="00AF6CE2" w:rsidP="00AF6CE2">
      <w:pPr>
        <w:spacing w:after="0" w:line="240" w:lineRule="auto"/>
        <w:jc w:val="center"/>
        <w:rPr>
          <w:rFonts w:ascii="Times New Roman" w:hAnsi="Times New Roman"/>
          <w:sz w:val="24"/>
          <w:szCs w:val="24"/>
        </w:rPr>
      </w:pPr>
      <w:r w:rsidRPr="00AF6CE2">
        <w:rPr>
          <w:rFonts w:ascii="Times New Roman" w:hAnsi="Times New Roman"/>
          <w:b/>
          <w:sz w:val="24"/>
          <w:szCs w:val="24"/>
        </w:rPr>
        <w:t>ΠΑΝΕΛΛΑΔΙΚΕΣ 20</w:t>
      </w:r>
      <w:r>
        <w:rPr>
          <w:rFonts w:ascii="Times New Roman" w:hAnsi="Times New Roman"/>
          <w:b/>
          <w:sz w:val="24"/>
          <w:szCs w:val="24"/>
        </w:rPr>
        <w:t>21</w:t>
      </w:r>
    </w:p>
    <w:p w14:paraId="07E45188" w14:textId="77777777" w:rsidR="005B1CA9" w:rsidRPr="00D71E11" w:rsidRDefault="005B1CA9">
      <w:pPr>
        <w:rPr>
          <w:rFonts w:ascii="Times New Roman" w:hAnsi="Times New Roman" w:cs="Times New Roman"/>
          <w:sz w:val="24"/>
          <w:szCs w:val="24"/>
        </w:rPr>
      </w:pPr>
    </w:p>
    <w:p w14:paraId="5113FD7D" w14:textId="3A5019DC" w:rsidR="00AF6CE2" w:rsidRPr="00CA3583" w:rsidRDefault="005B1CA9" w:rsidP="005B1CA9">
      <w:pPr>
        <w:spacing w:after="0" w:line="240" w:lineRule="auto"/>
        <w:jc w:val="both"/>
        <w:rPr>
          <w:rFonts w:ascii="Times New Roman" w:hAnsi="Times New Roman" w:cs="Times New Roman"/>
          <w:sz w:val="24"/>
          <w:szCs w:val="24"/>
        </w:rPr>
      </w:pPr>
      <w:r w:rsidRPr="005B1CA9">
        <w:rPr>
          <w:rFonts w:ascii="Times New Roman" w:hAnsi="Times New Roman" w:cs="Times New Roman"/>
          <w:b/>
          <w:bCs/>
          <w:sz w:val="24"/>
          <w:szCs w:val="24"/>
          <w:lang w:val="en-US"/>
        </w:rPr>
        <w:t>A</w:t>
      </w:r>
      <w:r w:rsidRPr="005B1CA9">
        <w:rPr>
          <w:rFonts w:ascii="Times New Roman" w:hAnsi="Times New Roman" w:cs="Times New Roman"/>
          <w:b/>
          <w:bCs/>
          <w:sz w:val="24"/>
          <w:szCs w:val="24"/>
        </w:rPr>
        <w:t>1</w:t>
      </w:r>
      <w:r w:rsidRPr="005B1CA9">
        <w:rPr>
          <w:rFonts w:ascii="Times New Roman" w:hAnsi="Times New Roman" w:cs="Times New Roman"/>
          <w:sz w:val="24"/>
          <w:szCs w:val="24"/>
        </w:rPr>
        <w:t xml:space="preserve">. </w:t>
      </w:r>
      <w:r>
        <w:rPr>
          <w:rFonts w:ascii="Times New Roman" w:hAnsi="Times New Roman" w:cs="Times New Roman"/>
          <w:sz w:val="24"/>
          <w:szCs w:val="24"/>
        </w:rPr>
        <w:t>Η παράγραφος αναφέρεται στον επαγγελματικό προσανατολισμό των τελειοφοίτων. Πιο συγκεκριμένα, εκφράζεται η άποψη</w:t>
      </w:r>
      <w:r w:rsidR="00CA3583">
        <w:rPr>
          <w:rFonts w:ascii="Times New Roman" w:hAnsi="Times New Roman" w:cs="Times New Roman"/>
          <w:sz w:val="24"/>
          <w:szCs w:val="24"/>
        </w:rPr>
        <w:t xml:space="preserve"> ενός τελειόφοιτου</w:t>
      </w:r>
      <w:r>
        <w:rPr>
          <w:rFonts w:ascii="Times New Roman" w:hAnsi="Times New Roman" w:cs="Times New Roman"/>
          <w:sz w:val="24"/>
          <w:szCs w:val="24"/>
        </w:rPr>
        <w:t xml:space="preserve"> ότι ο επαγγελματικός προσανατολισμός </w:t>
      </w:r>
      <w:r w:rsidR="00CA3583">
        <w:rPr>
          <w:rFonts w:ascii="Times New Roman" w:hAnsi="Times New Roman" w:cs="Times New Roman"/>
          <w:sz w:val="24"/>
          <w:szCs w:val="24"/>
        </w:rPr>
        <w:t>αρμόζει να αποτελεί αδιάσπαστο τμήμα της σχολικής εκπαίδευσης. Ωστόσο, ο ανεπαρκής επαγγελματικός προσανατολισμός οδηγεί σε απαξίωση προς τα μη δημοφιλή επαγγέλματα και στην ανεργία. Σύμφωνα με άποψη άλλου τελειόφοιτου,  εξαιτίας της επαγγελματικής υποβάθμισης στην Ελλάδα, πολλοί νέοι ασκούν επαγγέλματα που δεν επιθυμούν ή μεταναστεύουν σε κράτη του εξωτερικού.</w:t>
      </w:r>
    </w:p>
    <w:p w14:paraId="2EF30587" w14:textId="2DFCDEAC" w:rsidR="00AF6CE2" w:rsidRDefault="00AF6CE2" w:rsidP="00AF6CE2">
      <w:pPr>
        <w:spacing w:after="0" w:line="240" w:lineRule="auto"/>
        <w:jc w:val="center"/>
        <w:rPr>
          <w:rFonts w:ascii="Times New Roman" w:eastAsia="SimSun" w:hAnsi="Times New Roman" w:cs="Mangal"/>
          <w:b/>
          <w:bCs/>
          <w:kern w:val="2"/>
          <w:sz w:val="24"/>
          <w:szCs w:val="24"/>
          <w:lang w:eastAsia="zh-CN" w:bidi="hi-IN"/>
        </w:rPr>
      </w:pPr>
    </w:p>
    <w:p w14:paraId="58F734DD" w14:textId="4C46FE84" w:rsidR="00CA3583" w:rsidRDefault="00CA3583" w:rsidP="00CA3583">
      <w:pPr>
        <w:spacing w:after="0" w:line="240" w:lineRule="auto"/>
        <w:rPr>
          <w:rFonts w:ascii="Times New Roman" w:eastAsia="SimSun" w:hAnsi="Times New Roman" w:cs="Mangal"/>
          <w:b/>
          <w:bCs/>
          <w:kern w:val="2"/>
          <w:sz w:val="24"/>
          <w:szCs w:val="24"/>
          <w:lang w:eastAsia="zh-CN" w:bidi="hi-IN"/>
        </w:rPr>
      </w:pPr>
      <w:r>
        <w:rPr>
          <w:rFonts w:ascii="Times New Roman" w:eastAsia="SimSun" w:hAnsi="Times New Roman" w:cs="Mangal"/>
          <w:b/>
          <w:bCs/>
          <w:kern w:val="2"/>
          <w:sz w:val="24"/>
          <w:szCs w:val="24"/>
          <w:lang w:eastAsia="zh-CN" w:bidi="hi-IN"/>
        </w:rPr>
        <w:t xml:space="preserve">Β1. </w:t>
      </w:r>
    </w:p>
    <w:p w14:paraId="29B240C0" w14:textId="4965636A" w:rsidR="00CA3583" w:rsidRDefault="00CA3583" w:rsidP="00CA3583">
      <w:pPr>
        <w:spacing w:after="0" w:line="240" w:lineRule="auto"/>
        <w:rPr>
          <w:rFonts w:ascii="Times New Roman" w:eastAsia="SimSun" w:hAnsi="Times New Roman" w:cs="Mangal"/>
          <w:b/>
          <w:bCs/>
          <w:kern w:val="2"/>
          <w:sz w:val="24"/>
          <w:szCs w:val="24"/>
          <w:lang w:eastAsia="zh-CN" w:bidi="hi-IN"/>
        </w:rPr>
      </w:pPr>
      <w:r>
        <w:rPr>
          <w:rFonts w:ascii="Times New Roman" w:eastAsia="SimSun" w:hAnsi="Times New Roman" w:cs="Mangal"/>
          <w:b/>
          <w:bCs/>
          <w:kern w:val="2"/>
          <w:sz w:val="24"/>
          <w:szCs w:val="24"/>
          <w:lang w:eastAsia="zh-CN" w:bidi="hi-IN"/>
        </w:rPr>
        <w:t xml:space="preserve">α. </w:t>
      </w:r>
      <w:r w:rsidRPr="00CA3583">
        <w:rPr>
          <w:rFonts w:ascii="Times New Roman" w:eastAsia="SimSun" w:hAnsi="Times New Roman" w:cs="Mangal"/>
          <w:kern w:val="2"/>
          <w:sz w:val="24"/>
          <w:szCs w:val="24"/>
          <w:lang w:eastAsia="zh-CN" w:bidi="hi-IN"/>
        </w:rPr>
        <w:t>Σ</w:t>
      </w:r>
    </w:p>
    <w:p w14:paraId="51A3B2BF" w14:textId="25B8F353" w:rsidR="00CA3583" w:rsidRDefault="00CA3583" w:rsidP="00CA3583">
      <w:pPr>
        <w:spacing w:after="0" w:line="240" w:lineRule="auto"/>
        <w:rPr>
          <w:rFonts w:ascii="Times New Roman" w:eastAsia="SimSun" w:hAnsi="Times New Roman" w:cs="Mangal"/>
          <w:b/>
          <w:bCs/>
          <w:kern w:val="2"/>
          <w:sz w:val="24"/>
          <w:szCs w:val="24"/>
          <w:lang w:eastAsia="zh-CN" w:bidi="hi-IN"/>
        </w:rPr>
      </w:pPr>
      <w:r>
        <w:rPr>
          <w:rFonts w:ascii="Times New Roman" w:eastAsia="SimSun" w:hAnsi="Times New Roman" w:cs="Mangal"/>
          <w:b/>
          <w:bCs/>
          <w:kern w:val="2"/>
          <w:sz w:val="24"/>
          <w:szCs w:val="24"/>
          <w:lang w:eastAsia="zh-CN" w:bidi="hi-IN"/>
        </w:rPr>
        <w:t xml:space="preserve">β. </w:t>
      </w:r>
      <w:r w:rsidRPr="00CA3583">
        <w:rPr>
          <w:rFonts w:ascii="Times New Roman" w:eastAsia="SimSun" w:hAnsi="Times New Roman" w:cs="Mangal"/>
          <w:kern w:val="2"/>
          <w:sz w:val="24"/>
          <w:szCs w:val="24"/>
          <w:lang w:eastAsia="zh-CN" w:bidi="hi-IN"/>
        </w:rPr>
        <w:t>Σ</w:t>
      </w:r>
    </w:p>
    <w:p w14:paraId="435B7904" w14:textId="026C162C" w:rsidR="00CA3583" w:rsidRDefault="00CA3583" w:rsidP="00CA3583">
      <w:pPr>
        <w:spacing w:after="0" w:line="240" w:lineRule="auto"/>
        <w:rPr>
          <w:rFonts w:ascii="Times New Roman" w:eastAsia="SimSun" w:hAnsi="Times New Roman" w:cs="Mangal"/>
          <w:b/>
          <w:bCs/>
          <w:kern w:val="2"/>
          <w:sz w:val="24"/>
          <w:szCs w:val="24"/>
          <w:lang w:eastAsia="zh-CN" w:bidi="hi-IN"/>
        </w:rPr>
      </w:pPr>
      <w:r>
        <w:rPr>
          <w:rFonts w:ascii="Times New Roman" w:eastAsia="SimSun" w:hAnsi="Times New Roman" w:cs="Mangal"/>
          <w:b/>
          <w:bCs/>
          <w:kern w:val="2"/>
          <w:sz w:val="24"/>
          <w:szCs w:val="24"/>
          <w:lang w:eastAsia="zh-CN" w:bidi="hi-IN"/>
        </w:rPr>
        <w:t xml:space="preserve">γ. </w:t>
      </w:r>
      <w:r w:rsidRPr="00CA3583">
        <w:rPr>
          <w:rFonts w:ascii="Times New Roman" w:eastAsia="SimSun" w:hAnsi="Times New Roman" w:cs="Mangal"/>
          <w:kern w:val="2"/>
          <w:sz w:val="24"/>
          <w:szCs w:val="24"/>
          <w:lang w:eastAsia="zh-CN" w:bidi="hi-IN"/>
        </w:rPr>
        <w:t>Λ</w:t>
      </w:r>
    </w:p>
    <w:p w14:paraId="079B3F80" w14:textId="0E4CEA77" w:rsidR="00CA3583" w:rsidRDefault="00CA3583" w:rsidP="00CA3583">
      <w:pPr>
        <w:spacing w:after="0" w:line="240" w:lineRule="auto"/>
        <w:rPr>
          <w:rFonts w:ascii="Times New Roman" w:eastAsia="SimSun" w:hAnsi="Times New Roman" w:cs="Mangal"/>
          <w:b/>
          <w:bCs/>
          <w:kern w:val="2"/>
          <w:sz w:val="24"/>
          <w:szCs w:val="24"/>
          <w:lang w:eastAsia="zh-CN" w:bidi="hi-IN"/>
        </w:rPr>
      </w:pPr>
      <w:r>
        <w:rPr>
          <w:rFonts w:ascii="Times New Roman" w:eastAsia="SimSun" w:hAnsi="Times New Roman" w:cs="Mangal"/>
          <w:b/>
          <w:bCs/>
          <w:kern w:val="2"/>
          <w:sz w:val="24"/>
          <w:szCs w:val="24"/>
          <w:lang w:eastAsia="zh-CN" w:bidi="hi-IN"/>
        </w:rPr>
        <w:t xml:space="preserve">δ. </w:t>
      </w:r>
      <w:r w:rsidRPr="00CA3583">
        <w:rPr>
          <w:rFonts w:ascii="Times New Roman" w:eastAsia="SimSun" w:hAnsi="Times New Roman" w:cs="Mangal"/>
          <w:kern w:val="2"/>
          <w:sz w:val="24"/>
          <w:szCs w:val="24"/>
          <w:lang w:eastAsia="zh-CN" w:bidi="hi-IN"/>
        </w:rPr>
        <w:t>Σ</w:t>
      </w:r>
    </w:p>
    <w:p w14:paraId="37CBA2FC" w14:textId="1EFFF307" w:rsidR="00CA3583" w:rsidRDefault="00CA3583" w:rsidP="00CA3583">
      <w:pPr>
        <w:spacing w:after="0" w:line="240" w:lineRule="auto"/>
        <w:rPr>
          <w:rFonts w:ascii="Times New Roman" w:eastAsia="SimSun" w:hAnsi="Times New Roman" w:cs="Mangal"/>
          <w:b/>
          <w:bCs/>
          <w:kern w:val="2"/>
          <w:sz w:val="24"/>
          <w:szCs w:val="24"/>
          <w:lang w:eastAsia="zh-CN" w:bidi="hi-IN"/>
        </w:rPr>
      </w:pPr>
      <w:r>
        <w:rPr>
          <w:rFonts w:ascii="Times New Roman" w:eastAsia="SimSun" w:hAnsi="Times New Roman" w:cs="Mangal"/>
          <w:b/>
          <w:bCs/>
          <w:kern w:val="2"/>
          <w:sz w:val="24"/>
          <w:szCs w:val="24"/>
          <w:lang w:eastAsia="zh-CN" w:bidi="hi-IN"/>
        </w:rPr>
        <w:t xml:space="preserve">ε. </w:t>
      </w:r>
      <w:r w:rsidRPr="00CA3583">
        <w:rPr>
          <w:rFonts w:ascii="Times New Roman" w:eastAsia="SimSun" w:hAnsi="Times New Roman" w:cs="Mangal"/>
          <w:kern w:val="2"/>
          <w:sz w:val="24"/>
          <w:szCs w:val="24"/>
          <w:lang w:eastAsia="zh-CN" w:bidi="hi-IN"/>
        </w:rPr>
        <w:t>Λ</w:t>
      </w:r>
    </w:p>
    <w:p w14:paraId="5E04AACE" w14:textId="5C1B03DF" w:rsidR="00AF6CE2" w:rsidRDefault="00AF6CE2" w:rsidP="00AF6CE2">
      <w:pPr>
        <w:spacing w:after="0" w:line="240" w:lineRule="auto"/>
        <w:jc w:val="center"/>
        <w:rPr>
          <w:rFonts w:ascii="Times New Roman" w:eastAsia="SimSun" w:hAnsi="Times New Roman" w:cs="Mangal"/>
          <w:b/>
          <w:bCs/>
          <w:kern w:val="2"/>
          <w:sz w:val="24"/>
          <w:szCs w:val="24"/>
          <w:lang w:eastAsia="zh-CN" w:bidi="hi-IN"/>
        </w:rPr>
      </w:pPr>
    </w:p>
    <w:p w14:paraId="137061EC" w14:textId="1AEE50A2" w:rsidR="00CA3583" w:rsidRDefault="00CA3583" w:rsidP="00CA3583">
      <w:pPr>
        <w:spacing w:after="0" w:line="240" w:lineRule="auto"/>
        <w:rPr>
          <w:rFonts w:ascii="Times New Roman" w:eastAsia="SimSun" w:hAnsi="Times New Roman" w:cs="Mangal"/>
          <w:kern w:val="2"/>
          <w:sz w:val="24"/>
          <w:szCs w:val="24"/>
          <w:lang w:eastAsia="zh-CN" w:bidi="hi-IN"/>
        </w:rPr>
      </w:pPr>
      <w:r>
        <w:rPr>
          <w:rFonts w:ascii="Times New Roman" w:eastAsia="SimSun" w:hAnsi="Times New Roman" w:cs="Mangal"/>
          <w:b/>
          <w:bCs/>
          <w:kern w:val="2"/>
          <w:sz w:val="24"/>
          <w:szCs w:val="24"/>
          <w:lang w:eastAsia="zh-CN" w:bidi="hi-IN"/>
        </w:rPr>
        <w:t xml:space="preserve">Β2.α. </w:t>
      </w:r>
    </w:p>
    <w:p w14:paraId="43980ED3" w14:textId="0EB5688F" w:rsidR="00CA3583" w:rsidRDefault="00CA3583" w:rsidP="00CC5DAD">
      <w:pPr>
        <w:spacing w:after="0" w:line="240" w:lineRule="auto"/>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w:t>
      </w:r>
      <w:r w:rsidRPr="00CA3583">
        <w:rPr>
          <w:rFonts w:ascii="Times New Roman" w:eastAsia="SimSun" w:hAnsi="Times New Roman" w:cs="Mangal"/>
          <w:kern w:val="2"/>
          <w:sz w:val="24"/>
          <w:szCs w:val="24"/>
          <w:lang w:eastAsia="zh-CN" w:bidi="hi-IN"/>
        </w:rPr>
        <w:t>Κυριολεκτική χρήση της γλώσσας:</w:t>
      </w:r>
      <w:r>
        <w:rPr>
          <w:rFonts w:ascii="Times New Roman" w:eastAsia="SimSun" w:hAnsi="Times New Roman" w:cs="Mangal"/>
          <w:kern w:val="2"/>
          <w:sz w:val="24"/>
          <w:szCs w:val="24"/>
          <w:lang w:eastAsia="zh-CN" w:bidi="hi-IN"/>
        </w:rPr>
        <w:t xml:space="preserve"> Η γνώμη των τελειοφοίτων για την επαγγελματική τους αποκατάσταση</w:t>
      </w:r>
      <w:r w:rsidR="00CC5DAD">
        <w:rPr>
          <w:rFonts w:ascii="Times New Roman" w:eastAsia="SimSun" w:hAnsi="Times New Roman" w:cs="Mangal"/>
          <w:kern w:val="2"/>
          <w:sz w:val="24"/>
          <w:szCs w:val="24"/>
          <w:lang w:eastAsia="zh-CN" w:bidi="hi-IN"/>
        </w:rPr>
        <w:t>.</w:t>
      </w:r>
    </w:p>
    <w:p w14:paraId="085C7774" w14:textId="77777777" w:rsidR="00CC5DAD" w:rsidRDefault="00CC5DAD" w:rsidP="00CA3583">
      <w:pPr>
        <w:spacing w:after="0" w:line="240" w:lineRule="auto"/>
        <w:rPr>
          <w:rFonts w:ascii="Times New Roman" w:eastAsia="SimSun" w:hAnsi="Times New Roman" w:cs="Mangal"/>
          <w:kern w:val="2"/>
          <w:sz w:val="24"/>
          <w:szCs w:val="24"/>
          <w:lang w:eastAsia="zh-CN" w:bidi="hi-IN"/>
        </w:rPr>
      </w:pPr>
    </w:p>
    <w:p w14:paraId="66A5A48D" w14:textId="3F1F9890" w:rsidR="00CA3583" w:rsidRPr="00CA3583" w:rsidRDefault="00CC5DAD" w:rsidP="00CA3583">
      <w:pPr>
        <w:spacing w:after="0" w:line="240" w:lineRule="auto"/>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w:t>
      </w:r>
      <w:r w:rsidR="00CA3583">
        <w:rPr>
          <w:rFonts w:ascii="Times New Roman" w:eastAsia="SimSun" w:hAnsi="Times New Roman" w:cs="Mangal"/>
          <w:kern w:val="2"/>
          <w:sz w:val="24"/>
          <w:szCs w:val="24"/>
          <w:lang w:eastAsia="zh-CN" w:bidi="hi-IN"/>
        </w:rPr>
        <w:t xml:space="preserve">Μεταφορική χρήση της γλώσσας: </w:t>
      </w:r>
      <w:r>
        <w:rPr>
          <w:rFonts w:ascii="Times New Roman" w:eastAsia="SimSun" w:hAnsi="Times New Roman" w:cs="Mangal"/>
          <w:kern w:val="2"/>
          <w:sz w:val="24"/>
          <w:szCs w:val="24"/>
          <w:lang w:eastAsia="zh-CN" w:bidi="hi-IN"/>
        </w:rPr>
        <w:t>Το μελλοντικό επαγγελματικό ταξίδι των νέων.</w:t>
      </w:r>
    </w:p>
    <w:p w14:paraId="0FF1771E" w14:textId="77777777" w:rsidR="00AF6CE2" w:rsidRDefault="00AF6CE2" w:rsidP="00AF6CE2">
      <w:pPr>
        <w:spacing w:after="0" w:line="240" w:lineRule="auto"/>
        <w:jc w:val="center"/>
        <w:rPr>
          <w:rFonts w:ascii="Times New Roman" w:eastAsia="SimSun" w:hAnsi="Times New Roman" w:cs="Mangal"/>
          <w:b/>
          <w:bCs/>
          <w:kern w:val="2"/>
          <w:sz w:val="24"/>
          <w:szCs w:val="24"/>
          <w:lang w:eastAsia="zh-CN" w:bidi="hi-IN"/>
        </w:rPr>
      </w:pPr>
    </w:p>
    <w:p w14:paraId="5E5133A4" w14:textId="77777777" w:rsidR="00EE3AF4" w:rsidRPr="00D137B9" w:rsidRDefault="00EE3AF4" w:rsidP="00D137B9">
      <w:pPr>
        <w:spacing w:after="0" w:line="240" w:lineRule="auto"/>
        <w:jc w:val="both"/>
        <w:rPr>
          <w:rFonts w:ascii="Times New Roman" w:eastAsia="SimSun" w:hAnsi="Times New Roman" w:cs="Mangal"/>
          <w:kern w:val="2"/>
          <w:sz w:val="24"/>
          <w:szCs w:val="24"/>
          <w:lang w:eastAsia="zh-CN" w:bidi="hi-IN"/>
        </w:rPr>
      </w:pPr>
      <w:bookmarkStart w:id="0" w:name="_GoBack"/>
      <w:bookmarkEnd w:id="0"/>
    </w:p>
    <w:p w14:paraId="003AB750" w14:textId="77777777" w:rsidR="00D137B9" w:rsidRDefault="00D137B9" w:rsidP="00D137B9">
      <w:pPr>
        <w:spacing w:after="0" w:line="240" w:lineRule="auto"/>
        <w:jc w:val="both"/>
        <w:rPr>
          <w:rFonts w:ascii="Times New Roman" w:eastAsia="SimSun" w:hAnsi="Times New Roman" w:cs="Mangal"/>
          <w:kern w:val="2"/>
          <w:sz w:val="24"/>
          <w:szCs w:val="24"/>
          <w:lang w:eastAsia="zh-CN" w:bidi="hi-IN"/>
        </w:rPr>
      </w:pPr>
    </w:p>
    <w:p w14:paraId="19CBE606" w14:textId="77777777" w:rsidR="00D137B9" w:rsidRDefault="00D137B9" w:rsidP="00AF6CE2">
      <w:pPr>
        <w:spacing w:after="0" w:line="240" w:lineRule="auto"/>
        <w:jc w:val="center"/>
        <w:rPr>
          <w:rFonts w:ascii="Times New Roman" w:eastAsia="SimSun" w:hAnsi="Times New Roman" w:cs="Mangal"/>
          <w:b/>
          <w:bCs/>
          <w:kern w:val="2"/>
          <w:sz w:val="24"/>
          <w:szCs w:val="24"/>
          <w:lang w:eastAsia="zh-CN" w:bidi="hi-IN"/>
        </w:rPr>
      </w:pPr>
    </w:p>
    <w:p w14:paraId="66DD82CE" w14:textId="3D737F5C" w:rsidR="00AF6CE2" w:rsidRPr="00AF6CE2" w:rsidRDefault="00AF6CE2" w:rsidP="00AF6CE2">
      <w:pPr>
        <w:spacing w:after="0" w:line="240" w:lineRule="auto"/>
        <w:jc w:val="center"/>
        <w:rPr>
          <w:rFonts w:ascii="Times New Roman" w:eastAsia="SimSun" w:hAnsi="Times New Roman" w:cs="Mangal"/>
          <w:b/>
          <w:bCs/>
          <w:kern w:val="2"/>
          <w:sz w:val="24"/>
          <w:szCs w:val="24"/>
          <w:lang w:eastAsia="zh-CN" w:bidi="hi-IN"/>
        </w:rPr>
      </w:pPr>
      <w:r w:rsidRPr="00AF6CE2">
        <w:rPr>
          <w:rFonts w:ascii="Times New Roman" w:eastAsia="SimSun" w:hAnsi="Times New Roman" w:cs="Mangal"/>
          <w:b/>
          <w:bCs/>
          <w:kern w:val="2"/>
          <w:sz w:val="24"/>
          <w:szCs w:val="24"/>
          <w:lang w:eastAsia="zh-CN" w:bidi="hi-IN"/>
        </w:rPr>
        <w:t>ΟΡΟΣΗΜΟ ΠΕΙΡΑΙΑ</w:t>
      </w:r>
    </w:p>
    <w:p w14:paraId="5AF00EFF" w14:textId="470AD480" w:rsidR="00AF6CE2" w:rsidRPr="00AF6CE2" w:rsidRDefault="00AF6CE2" w:rsidP="00AF6CE2">
      <w:pPr>
        <w:spacing w:after="0" w:line="240" w:lineRule="auto"/>
        <w:jc w:val="center"/>
        <w:rPr>
          <w:rFonts w:ascii="Times New Roman" w:eastAsia="SimSun" w:hAnsi="Times New Roman" w:cs="Mangal"/>
          <w:kern w:val="2"/>
          <w:sz w:val="24"/>
          <w:szCs w:val="24"/>
          <w:lang w:eastAsia="zh-CN" w:bidi="hi-IN"/>
        </w:rPr>
      </w:pPr>
      <w:r w:rsidRPr="00AF6CE2">
        <w:rPr>
          <w:rFonts w:ascii="Times New Roman" w:eastAsia="SimSun" w:hAnsi="Times New Roman" w:cs="Mangal"/>
          <w:kern w:val="2"/>
          <w:sz w:val="24"/>
          <w:szCs w:val="24"/>
          <w:lang w:eastAsia="zh-CN" w:bidi="hi-IN"/>
        </w:rPr>
        <w:t>-ΜΟΥΣΟΥΛΗΣ ΙΩΑΝΝΗΣ</w:t>
      </w:r>
    </w:p>
    <w:p w14:paraId="3242AF23" w14:textId="77777777" w:rsidR="00D71E11" w:rsidRDefault="00D71E11" w:rsidP="00AF6CE2">
      <w:pPr>
        <w:spacing w:after="0" w:line="240" w:lineRule="auto"/>
        <w:jc w:val="center"/>
        <w:rPr>
          <w:rFonts w:ascii="Times New Roman" w:eastAsia="SimSun" w:hAnsi="Times New Roman" w:cs="Mangal"/>
          <w:kern w:val="2"/>
          <w:sz w:val="24"/>
          <w:szCs w:val="24"/>
          <w:lang w:eastAsia="zh-CN" w:bidi="hi-IN"/>
        </w:rPr>
      </w:pPr>
    </w:p>
    <w:p w14:paraId="467C37A2" w14:textId="77777777" w:rsidR="00AF6CE2" w:rsidRPr="00AF6CE2" w:rsidRDefault="00AF6CE2" w:rsidP="00AF6CE2">
      <w:pPr>
        <w:spacing w:after="0" w:line="240" w:lineRule="auto"/>
        <w:jc w:val="center"/>
        <w:rPr>
          <w:rFonts w:ascii="Times New Roman" w:eastAsia="SimSun" w:hAnsi="Times New Roman" w:cs="Mangal"/>
          <w:kern w:val="2"/>
          <w:sz w:val="24"/>
          <w:szCs w:val="24"/>
          <w:lang w:eastAsia="zh-CN" w:bidi="hi-IN"/>
        </w:rPr>
      </w:pPr>
      <w:r w:rsidRPr="00AF6CE2">
        <w:rPr>
          <w:rFonts w:ascii="Times New Roman" w:eastAsia="SimSun" w:hAnsi="Times New Roman" w:cs="Mangal"/>
          <w:kern w:val="2"/>
          <w:sz w:val="24"/>
          <w:szCs w:val="24"/>
          <w:lang w:eastAsia="zh-CN" w:bidi="hi-IN"/>
        </w:rPr>
        <w:t>-ΜΟΥΤΑΦΗ ΜΑΡΙΑ</w:t>
      </w:r>
    </w:p>
    <w:p w14:paraId="4345B12C" w14:textId="77777777" w:rsidR="00D71E11" w:rsidRDefault="00D71E11" w:rsidP="00AF6CE2">
      <w:pPr>
        <w:spacing w:after="0" w:line="240" w:lineRule="auto"/>
        <w:jc w:val="center"/>
        <w:rPr>
          <w:rFonts w:ascii="Times New Roman" w:eastAsia="SimSun" w:hAnsi="Times New Roman" w:cs="Mangal"/>
          <w:kern w:val="2"/>
          <w:sz w:val="24"/>
          <w:szCs w:val="24"/>
          <w:lang w:eastAsia="zh-CN" w:bidi="hi-IN"/>
        </w:rPr>
      </w:pPr>
    </w:p>
    <w:p w14:paraId="266F2A61" w14:textId="77777777" w:rsidR="00AF6CE2" w:rsidRPr="00AF6CE2" w:rsidRDefault="00AF6CE2" w:rsidP="00AF6CE2">
      <w:pPr>
        <w:spacing w:after="0" w:line="240" w:lineRule="auto"/>
        <w:jc w:val="center"/>
        <w:rPr>
          <w:rFonts w:ascii="Times New Roman" w:eastAsia="SimSun" w:hAnsi="Times New Roman" w:cs="Mangal"/>
          <w:kern w:val="2"/>
          <w:sz w:val="24"/>
          <w:szCs w:val="24"/>
          <w:lang w:eastAsia="zh-CN" w:bidi="hi-IN"/>
        </w:rPr>
      </w:pPr>
      <w:r w:rsidRPr="00AF6CE2">
        <w:rPr>
          <w:rFonts w:ascii="Times New Roman" w:eastAsia="SimSun" w:hAnsi="Times New Roman" w:cs="Mangal"/>
          <w:kern w:val="2"/>
          <w:sz w:val="24"/>
          <w:szCs w:val="24"/>
          <w:lang w:eastAsia="zh-CN" w:bidi="hi-IN"/>
        </w:rPr>
        <w:t>-ΓΑΒΡΙΗΛ ΚΟΤΣΗΣ</w:t>
      </w:r>
    </w:p>
    <w:p w14:paraId="63AACE8E" w14:textId="77777777" w:rsidR="00D71E11" w:rsidRDefault="00D71E11" w:rsidP="00AF6CE2">
      <w:pPr>
        <w:spacing w:after="0" w:line="240" w:lineRule="auto"/>
        <w:jc w:val="center"/>
        <w:rPr>
          <w:rFonts w:ascii="Times New Roman" w:eastAsia="SimSun" w:hAnsi="Times New Roman" w:cs="Mangal"/>
          <w:kern w:val="2"/>
          <w:sz w:val="24"/>
          <w:szCs w:val="24"/>
          <w:lang w:eastAsia="zh-CN" w:bidi="hi-IN"/>
        </w:rPr>
      </w:pPr>
    </w:p>
    <w:p w14:paraId="11B98DA1" w14:textId="77777777" w:rsidR="00AF6CE2" w:rsidRPr="00AF6CE2" w:rsidRDefault="00AF6CE2" w:rsidP="00AF6CE2">
      <w:pPr>
        <w:spacing w:after="0" w:line="240" w:lineRule="auto"/>
        <w:jc w:val="center"/>
        <w:rPr>
          <w:rFonts w:ascii="Times New Roman" w:eastAsia="SimSun" w:hAnsi="Times New Roman" w:cs="Mangal"/>
          <w:kern w:val="2"/>
          <w:sz w:val="24"/>
          <w:szCs w:val="24"/>
          <w:lang w:eastAsia="zh-CN" w:bidi="hi-IN"/>
        </w:rPr>
      </w:pPr>
      <w:r w:rsidRPr="00AF6CE2">
        <w:rPr>
          <w:rFonts w:ascii="Times New Roman" w:eastAsia="SimSun" w:hAnsi="Times New Roman" w:cs="Mangal"/>
          <w:kern w:val="2"/>
          <w:sz w:val="24"/>
          <w:szCs w:val="24"/>
          <w:lang w:eastAsia="zh-CN" w:bidi="hi-IN"/>
        </w:rPr>
        <w:t>-ΑΝΤΩΝΗΣ ΓΑΒΡΙΛΗΣ</w:t>
      </w:r>
    </w:p>
    <w:p w14:paraId="167B0A6B" w14:textId="77777777" w:rsidR="00AF6CE2" w:rsidRPr="00AF6CE2" w:rsidRDefault="00AF6CE2" w:rsidP="00AF6CE2">
      <w:pPr>
        <w:spacing w:after="0" w:line="240" w:lineRule="auto"/>
        <w:rPr>
          <w:rFonts w:ascii="Times New Roman" w:eastAsia="SimSun" w:hAnsi="Times New Roman" w:cs="Mangal"/>
          <w:kern w:val="2"/>
          <w:sz w:val="24"/>
          <w:szCs w:val="24"/>
          <w:lang w:eastAsia="zh-CN" w:bidi="hi-IN"/>
        </w:rPr>
      </w:pPr>
    </w:p>
    <w:p w14:paraId="7BCDA3BB" w14:textId="77777777" w:rsidR="00D71E11" w:rsidRDefault="00D71E11" w:rsidP="00D71E11">
      <w:pPr>
        <w:jc w:val="center"/>
        <w:rPr>
          <w:rFonts w:ascii="Times New Roman" w:hAnsi="Times New Roman"/>
        </w:rPr>
      </w:pPr>
      <w:r>
        <w:rPr>
          <w:rFonts w:ascii="Times New Roman" w:hAnsi="Times New Roman"/>
          <w:b/>
        </w:rPr>
        <w:t>ΟΡΟΣΗΜΟ ΡΑΦΗΝΑΣ</w:t>
      </w:r>
    </w:p>
    <w:p w14:paraId="1B0F314D" w14:textId="77777777" w:rsidR="00D71E11" w:rsidRDefault="00D71E11" w:rsidP="00D71E11">
      <w:pPr>
        <w:jc w:val="center"/>
        <w:rPr>
          <w:rFonts w:ascii="Times New Roman" w:hAnsi="Times New Roman"/>
        </w:rPr>
      </w:pPr>
      <w:r>
        <w:rPr>
          <w:rFonts w:ascii="Times New Roman" w:hAnsi="Times New Roman"/>
        </w:rPr>
        <w:t>-ΝΑΤΑΣΣΑ ΖΑΦΕΙΡΙΟΥ</w:t>
      </w:r>
    </w:p>
    <w:p w14:paraId="30E30DE5" w14:textId="77777777" w:rsidR="00D71E11" w:rsidRDefault="00D71E11" w:rsidP="00D71E11">
      <w:pPr>
        <w:jc w:val="center"/>
        <w:rPr>
          <w:rFonts w:ascii="Times New Roman" w:hAnsi="Times New Roman"/>
        </w:rPr>
      </w:pPr>
      <w:r>
        <w:rPr>
          <w:rFonts w:ascii="Times New Roman" w:hAnsi="Times New Roman"/>
        </w:rPr>
        <w:t>-ΕΛΕΝΗ ΜΠΕΝΑ</w:t>
      </w:r>
    </w:p>
    <w:p w14:paraId="1198E981" w14:textId="77777777" w:rsidR="00D71E11" w:rsidRDefault="00D71E11" w:rsidP="00D71E11">
      <w:pPr>
        <w:jc w:val="center"/>
        <w:rPr>
          <w:rFonts w:ascii="Times New Roman" w:hAnsi="Times New Roman"/>
        </w:rPr>
      </w:pPr>
      <w:r>
        <w:rPr>
          <w:rFonts w:ascii="Times New Roman" w:hAnsi="Times New Roman"/>
        </w:rPr>
        <w:t>-ΘΕΟΔΩΡΑ ΣΚΟΥΦΟΥ</w:t>
      </w:r>
    </w:p>
    <w:p w14:paraId="77C454DD" w14:textId="77777777" w:rsidR="00AF6CE2" w:rsidRDefault="00AF6CE2"/>
    <w:sectPr w:rsidR="00AF6C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7198D"/>
    <w:multiLevelType w:val="hybridMultilevel"/>
    <w:tmpl w:val="95DEE18E"/>
    <w:lvl w:ilvl="0" w:tplc="C14CF8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E2"/>
    <w:rsid w:val="005B1CA9"/>
    <w:rsid w:val="00AF6CE2"/>
    <w:rsid w:val="00CA3583"/>
    <w:rsid w:val="00CC5DAD"/>
    <w:rsid w:val="00D137B9"/>
    <w:rsid w:val="00D71E11"/>
    <w:rsid w:val="00DE612E"/>
    <w:rsid w:val="00EE3AF4"/>
    <w:rsid w:val="00F05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7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850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ΑΝΤΩΝΗΣ ΓΑΒΡΙΛΗΣ</dc:creator>
  <cp:lastModifiedBy>ΓΡΑΜΜΑΤΕΙΑ</cp:lastModifiedBy>
  <cp:revision>2</cp:revision>
  <cp:lastPrinted>2021-06-14T07:54:00Z</cp:lastPrinted>
  <dcterms:created xsi:type="dcterms:W3CDTF">2021-06-14T08:06:00Z</dcterms:created>
  <dcterms:modified xsi:type="dcterms:W3CDTF">2021-06-14T08:06:00Z</dcterms:modified>
</cp:coreProperties>
</file>